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D2" w:rsidRDefault="00BF78D2" w:rsidP="00E10ABC">
      <w:pPr>
        <w:rPr>
          <w:rFonts w:ascii="Arial" w:hAnsi="Arial" w:cs="Arial"/>
          <w:b/>
          <w:sz w:val="24"/>
          <w:szCs w:val="24"/>
        </w:rPr>
      </w:pPr>
    </w:p>
    <w:p w:rsidR="00E10ABC" w:rsidRDefault="00BE6595" w:rsidP="00BE6595">
      <w:pPr>
        <w:pStyle w:val="CLTitel"/>
      </w:pPr>
      <w:r w:rsidRPr="00467820">
        <w:t xml:space="preserve">Anzuwenden im SZ 2.1 -  </w:t>
      </w:r>
      <w:r w:rsidRPr="00C93740">
        <w:t>Förderung von Energieeffizien</w:t>
      </w:r>
      <w:r>
        <w:t>z und Reduzierung von Treibhaus</w:t>
      </w:r>
      <w:r w:rsidRPr="00C93740">
        <w:t>gasemissionen</w:t>
      </w:r>
      <w:r w:rsidR="00A12134">
        <w:br/>
      </w:r>
      <w:r>
        <w:t>2.1.1</w:t>
      </w:r>
      <w:r w:rsidR="005272BD">
        <w:t xml:space="preserve"> </w:t>
      </w:r>
      <w:r>
        <w:t>Energieeffizienzmaßnahmen</w:t>
      </w:r>
    </w:p>
    <w:p w:rsidR="0023442F" w:rsidRPr="000F2C15" w:rsidRDefault="004E24A0" w:rsidP="00CA1451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>zur Einhaltung vo</w:t>
      </w:r>
      <w:r w:rsidR="00BE6595">
        <w:t>n Kriterien im Zusammenhang mit</w:t>
      </w:r>
      <w:r w:rsidR="003D6733">
        <w:t xml:space="preserve"> </w:t>
      </w:r>
      <w:r w:rsidR="0055250A">
        <w:t>den Querschni</w:t>
      </w:r>
      <w:bookmarkStart w:id="0" w:name="_GoBack"/>
      <w:bookmarkEnd w:id="0"/>
      <w:r w:rsidR="0055250A">
        <w:t>ttszielen</w:t>
      </w:r>
      <w:r w:rsidR="003626F1">
        <w:br/>
      </w:r>
      <w:r w:rsidR="0023442F"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="0023442F" w:rsidRPr="0023442F">
        <w:t xml:space="preserve"> </w:t>
      </w:r>
      <w:r w:rsidR="0023442F" w:rsidRPr="000F2C15">
        <w:t>Projekte a</w:t>
      </w:r>
      <w:r w:rsidR="0023442F">
        <w:t>us dem EFRE-Programm Bremen 2021-2027)</w:t>
      </w:r>
    </w:p>
    <w:p w:rsidR="009A51BC" w:rsidRDefault="00E10ABC" w:rsidP="009A51BC">
      <w:pPr>
        <w:pStyle w:val="CLFlietext"/>
      </w:pPr>
      <w:r>
        <w:t>Projekttitel</w:t>
      </w:r>
    </w:p>
    <w:p w:rsidR="00E10ABC" w:rsidRPr="0007345F" w:rsidRDefault="009A51BC" w:rsidP="002328AE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74FABBBFB743442B81AAB541A7283D5B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685DD1" w:rsidRDefault="00C455A3" w:rsidP="002328AE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DefaultPlaceholder_-1854013440"/>
        </w:placeholder>
        <w:showingPlcHdr/>
      </w:sdtPr>
      <w:sdtEndPr/>
      <w:sdtContent>
        <w:p w:rsidR="009A51BC" w:rsidRDefault="009A51BC" w:rsidP="002328AE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F0302A" w:rsidRDefault="00F0302A" w:rsidP="00934EFB">
      <w:pPr>
        <w:rPr>
          <w:rFonts w:ascii="Arial" w:hAnsi="Arial" w:cs="Arial"/>
          <w:b/>
          <w:sz w:val="22"/>
          <w:szCs w:val="22"/>
        </w:rPr>
      </w:pPr>
    </w:p>
    <w:p w:rsidR="00BE6595" w:rsidRDefault="00BE6595" w:rsidP="00BE6595">
      <w:pPr>
        <w:pStyle w:val="CLberschrift1Num"/>
      </w:pPr>
      <w:r w:rsidRPr="002851FE">
        <w:t>Nachhaltigkeit:</w:t>
      </w:r>
    </w:p>
    <w:p w:rsidR="00BE6595" w:rsidRPr="00A40657" w:rsidRDefault="00BE6595" w:rsidP="00BE6595">
      <w:pPr>
        <w:pStyle w:val="CLFlietext"/>
        <w:rPr>
          <w:b/>
        </w:rPr>
      </w:pPr>
      <w:sdt>
        <w:sdtPr>
          <w:rPr>
            <w:b/>
          </w:rPr>
          <w:id w:val="16838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34AB9">
        <w:t xml:space="preserve"> Es wird bestätigt, dass</w:t>
      </w:r>
      <w:r>
        <w:t xml:space="preserve"> d</w:t>
      </w:r>
      <w:r w:rsidRPr="00A40657">
        <w:t>er entstehende Bauschutt nach den gesetzlichen Regelungen des Kreislaufwirtschaftsgesetzes entsorgt</w:t>
      </w:r>
      <w:r>
        <w:t xml:space="preserve"> wird</w:t>
      </w:r>
      <w:r w:rsidRPr="00A40657">
        <w:t>.</w:t>
      </w:r>
    </w:p>
    <w:p w:rsidR="00BE6595" w:rsidRDefault="00BE6595" w:rsidP="00BE6595">
      <w:pPr>
        <w:pStyle w:val="CLFlietext"/>
      </w:pPr>
    </w:p>
    <w:p w:rsidR="00BE6595" w:rsidRPr="00A40657" w:rsidRDefault="00BE6595" w:rsidP="00BE6595">
      <w:pPr>
        <w:pStyle w:val="CLFlietext"/>
        <w:rPr>
          <w:b/>
          <w:color w:val="000000" w:themeColor="text1"/>
        </w:rPr>
      </w:pPr>
      <w:r w:rsidRPr="00A40657">
        <w:t xml:space="preserve">Es werden Nachhaltige Baustoffe verwendet – Ja   </w:t>
      </w:r>
      <w:sdt>
        <w:sdtPr>
          <w:rPr>
            <w:b/>
          </w:rPr>
          <w:id w:val="-30145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0657">
        <w:t xml:space="preserve">    Nein  </w:t>
      </w:r>
      <w:sdt>
        <w:sdtPr>
          <w:rPr>
            <w:b/>
          </w:rPr>
          <w:id w:val="23976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E6595" w:rsidRPr="00BE6595" w:rsidRDefault="00BE6595" w:rsidP="00BE6595">
      <w:pPr>
        <w:pStyle w:val="CLFlietext"/>
        <w:rPr>
          <w:rStyle w:val="Fett"/>
          <w:b w:val="0"/>
          <w:bCs w:val="0"/>
          <w:i/>
          <w:color w:val="auto"/>
        </w:rPr>
      </w:pPr>
      <w:r>
        <w:t>Hinweis</w:t>
      </w:r>
      <w:r>
        <w:t>:</w:t>
      </w:r>
      <w:r w:rsidRPr="00A40657">
        <w:t xml:space="preserve"> </w:t>
      </w:r>
      <w:r w:rsidRPr="00BE6595">
        <w:rPr>
          <w:i/>
        </w:rPr>
        <w:t>Die Verwendung nachhaltiger Baustoffe ist kein Ausschlusskriterium der Förderung. Es werden jedoch Vorhaben bevorzugt gefördert, die nachhaltige Baustoffe verwenden.</w:t>
      </w:r>
    </w:p>
    <w:sectPr w:rsidR="00BE6595" w:rsidRPr="00BE6595" w:rsidSect="00A979F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BE6595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F939A9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Stand</w:t>
    </w:r>
    <w:r w:rsidR="00663ACA" w:rsidRPr="00EB4A35">
      <w:rPr>
        <w:rFonts w:ascii="Arial" w:hAnsi="Arial" w:cs="Arial"/>
      </w:rPr>
      <w:t>:</w:t>
    </w:r>
    <w:r w:rsidR="00BE6595">
      <w:rPr>
        <w:rFonts w:ascii="Arial" w:hAnsi="Arial" w:cs="Arial"/>
      </w:rPr>
      <w:t xml:space="preserve"> 17.09.2024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F7199C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BE6595" w:rsidRPr="00EB4A35" w:rsidRDefault="00220CFF">
    <w:pPr>
      <w:pStyle w:val="Kopfzeile"/>
      <w:rPr>
        <w:rFonts w:ascii="Arial" w:hAnsi="Arial" w:cs="Arial"/>
      </w:rPr>
    </w:pPr>
    <w:r w:rsidRPr="00220CFF">
      <w:rPr>
        <w:rFonts w:ascii="Arial" w:hAnsi="Arial" w:cs="Arial"/>
      </w:rPr>
      <w:t>A_06_</w:t>
    </w:r>
    <w:r w:rsidR="00814D31">
      <w:rPr>
        <w:rFonts w:ascii="Arial" w:hAnsi="Arial" w:cs="Arial"/>
      </w:rPr>
      <w:t>FO</w:t>
    </w:r>
    <w:r w:rsidRPr="00220CFF">
      <w:rPr>
        <w:rFonts w:ascii="Arial" w:hAnsi="Arial" w:cs="Arial"/>
      </w:rPr>
      <w:t>_</w:t>
    </w:r>
    <w:r w:rsidR="00BE6595">
      <w:rPr>
        <w:rFonts w:ascii="Arial" w:hAnsi="Arial" w:cs="Arial"/>
      </w:rPr>
      <w:t>V1</w:t>
    </w:r>
    <w:r>
      <w:rPr>
        <w:rFonts w:ascii="Arial" w:hAnsi="Arial" w:cs="Arial"/>
      </w:rPr>
      <w:t>_</w:t>
    </w:r>
    <w:r w:rsidR="003352F8">
      <w:rPr>
        <w:rFonts w:ascii="Arial" w:hAnsi="Arial" w:cs="Arial"/>
      </w:rPr>
      <w:t>Auswahlkriterien</w:t>
    </w:r>
    <w:r w:rsidR="00BE6595">
      <w:rPr>
        <w:rFonts w:ascii="Arial" w:hAnsi="Arial" w:cs="Arial"/>
      </w:rPr>
      <w:t xml:space="preserve"> 2.1.1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5B2F"/>
    <w:multiLevelType w:val="hybridMultilevel"/>
    <w:tmpl w:val="F942FF90"/>
    <w:lvl w:ilvl="0" w:tplc="83AA8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7F78"/>
    <w:multiLevelType w:val="hybridMultilevel"/>
    <w:tmpl w:val="B51A551E"/>
    <w:lvl w:ilvl="0" w:tplc="2D62924A">
      <w:start w:val="1"/>
      <w:numFmt w:val="decimal"/>
      <w:pStyle w:val="CLberschrift1Num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4FC9"/>
    <w:rsid w:val="000060FE"/>
    <w:rsid w:val="0000665C"/>
    <w:rsid w:val="00007DD4"/>
    <w:rsid w:val="00016963"/>
    <w:rsid w:val="00021F97"/>
    <w:rsid w:val="00026DBE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7345F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D7344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24FA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742C3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1F57C4"/>
    <w:rsid w:val="00204E33"/>
    <w:rsid w:val="00206EF4"/>
    <w:rsid w:val="00220CFF"/>
    <w:rsid w:val="002328AE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34CA"/>
    <w:rsid w:val="002A4779"/>
    <w:rsid w:val="002A4B83"/>
    <w:rsid w:val="002A4D29"/>
    <w:rsid w:val="002A5E4A"/>
    <w:rsid w:val="002B17CF"/>
    <w:rsid w:val="002B5917"/>
    <w:rsid w:val="002E2DF0"/>
    <w:rsid w:val="002E3131"/>
    <w:rsid w:val="002E737F"/>
    <w:rsid w:val="002F31D9"/>
    <w:rsid w:val="002F724D"/>
    <w:rsid w:val="00301C39"/>
    <w:rsid w:val="00304354"/>
    <w:rsid w:val="00311797"/>
    <w:rsid w:val="00324965"/>
    <w:rsid w:val="00327635"/>
    <w:rsid w:val="003352F8"/>
    <w:rsid w:val="003456E2"/>
    <w:rsid w:val="00355990"/>
    <w:rsid w:val="003626F1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272BD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0CE9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871BE"/>
    <w:rsid w:val="007921B7"/>
    <w:rsid w:val="007A2ED7"/>
    <w:rsid w:val="007A4F97"/>
    <w:rsid w:val="007A6244"/>
    <w:rsid w:val="007A7E55"/>
    <w:rsid w:val="007B1342"/>
    <w:rsid w:val="007B7131"/>
    <w:rsid w:val="007D0360"/>
    <w:rsid w:val="007E7FEE"/>
    <w:rsid w:val="007F2B64"/>
    <w:rsid w:val="007F2BF0"/>
    <w:rsid w:val="007F30FF"/>
    <w:rsid w:val="007F5813"/>
    <w:rsid w:val="007F5A95"/>
    <w:rsid w:val="0080701C"/>
    <w:rsid w:val="00807A89"/>
    <w:rsid w:val="0081239B"/>
    <w:rsid w:val="00814D31"/>
    <w:rsid w:val="00837056"/>
    <w:rsid w:val="00841870"/>
    <w:rsid w:val="00846144"/>
    <w:rsid w:val="00861021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A51BC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12134"/>
    <w:rsid w:val="00A20CDF"/>
    <w:rsid w:val="00A263B8"/>
    <w:rsid w:val="00A275CA"/>
    <w:rsid w:val="00A27758"/>
    <w:rsid w:val="00A4049F"/>
    <w:rsid w:val="00A41ACA"/>
    <w:rsid w:val="00A43F59"/>
    <w:rsid w:val="00A5065F"/>
    <w:rsid w:val="00A509D7"/>
    <w:rsid w:val="00A53CAC"/>
    <w:rsid w:val="00A57E67"/>
    <w:rsid w:val="00A67BA5"/>
    <w:rsid w:val="00A706EA"/>
    <w:rsid w:val="00A775BB"/>
    <w:rsid w:val="00A83D44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44A1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6D87"/>
    <w:rsid w:val="00BD7117"/>
    <w:rsid w:val="00BE2DCE"/>
    <w:rsid w:val="00BE6595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0A92"/>
    <w:rsid w:val="00C81FF4"/>
    <w:rsid w:val="00C83967"/>
    <w:rsid w:val="00C84096"/>
    <w:rsid w:val="00C845F8"/>
    <w:rsid w:val="00C91180"/>
    <w:rsid w:val="00CA1451"/>
    <w:rsid w:val="00CA3707"/>
    <w:rsid w:val="00CC2321"/>
    <w:rsid w:val="00CC4527"/>
    <w:rsid w:val="00CC7FBE"/>
    <w:rsid w:val="00CD01B5"/>
    <w:rsid w:val="00CD03CE"/>
    <w:rsid w:val="00CD1802"/>
    <w:rsid w:val="00CE41F0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A4CA9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47953"/>
    <w:rsid w:val="00E50B00"/>
    <w:rsid w:val="00E50D56"/>
    <w:rsid w:val="00E651A0"/>
    <w:rsid w:val="00E82410"/>
    <w:rsid w:val="00E82D23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02A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7199C"/>
    <w:rsid w:val="00F81D11"/>
    <w:rsid w:val="00F85A40"/>
    <w:rsid w:val="00F87C14"/>
    <w:rsid w:val="00F917DD"/>
    <w:rsid w:val="00F92030"/>
    <w:rsid w:val="00F939A9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950DEB0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uiPriority w:val="59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352F8"/>
    <w:rPr>
      <w:b/>
      <w:bCs/>
      <w:color w:val="000000" w:themeColor="text1"/>
    </w:rPr>
  </w:style>
  <w:style w:type="paragraph" w:customStyle="1" w:styleId="CLTitel">
    <w:name w:val="CL Titel"/>
    <w:basedOn w:val="Titel"/>
    <w:next w:val="CLFlietext"/>
    <w:autoRedefine/>
    <w:qFormat/>
    <w:rsid w:val="00A12134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customStyle="1" w:styleId="CLFlietext">
    <w:name w:val="CL Fließtext"/>
    <w:basedOn w:val="Standard"/>
    <w:qFormat/>
    <w:rsid w:val="00A12134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A121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12134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CLFlietext"/>
    <w:autoRedefine/>
    <w:qFormat/>
    <w:rsid w:val="00CA1451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CLFlietext"/>
    <w:autoRedefine/>
    <w:qFormat/>
    <w:rsid w:val="002328AE"/>
    <w:pPr>
      <w:numPr>
        <w:numId w:val="14"/>
      </w:numPr>
    </w:pPr>
    <w:rPr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232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FEF00-4992-4871-8CEF-42919195BFF5}"/>
      </w:docPartPr>
      <w:docPartBody>
        <w:p w:rsidR="00917316" w:rsidRDefault="003761CE"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FABBBFB743442B81AAB541A7283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CFDF5-47F9-4E37-8A3E-E7ED3777F75C}"/>
      </w:docPartPr>
      <w:docPartBody>
        <w:p w:rsidR="00917316" w:rsidRDefault="003761CE" w:rsidP="003761CE">
          <w:pPr>
            <w:pStyle w:val="74FABBBFB743442B81AAB541A7283D5B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CE"/>
    <w:rsid w:val="003761CE"/>
    <w:rsid w:val="009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61CE"/>
    <w:rPr>
      <w:color w:val="808080"/>
    </w:rPr>
  </w:style>
  <w:style w:type="paragraph" w:customStyle="1" w:styleId="74FABBBFB743442B81AAB541A7283D5B">
    <w:name w:val="74FABBBFB743442B81AAB541A7283D5B"/>
    <w:rsid w:val="00376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7004-A5A3-4CD4-A4CE-FCE3D03E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2</cp:revision>
  <cp:lastPrinted>2023-07-13T06:03:00Z</cp:lastPrinted>
  <dcterms:created xsi:type="dcterms:W3CDTF">2024-09-17T14:22:00Z</dcterms:created>
  <dcterms:modified xsi:type="dcterms:W3CDTF">2024-09-17T14:22:00Z</dcterms:modified>
</cp:coreProperties>
</file>